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FAAD2" w14:textId="77777777" w:rsidR="00337EDC" w:rsidRPr="000604E8" w:rsidRDefault="00000000" w:rsidP="000604E8">
      <w:pPr>
        <w:spacing w:after="120"/>
        <w:jc w:val="center"/>
        <w:rPr>
          <w:rFonts w:ascii="Calibri" w:hAnsi="Calibri" w:cs="Calibri"/>
          <w:b/>
          <w:bCs/>
        </w:rPr>
      </w:pPr>
      <w:bookmarkStart w:id="0" w:name="__DdeLink__1760_3348349780"/>
      <w:r w:rsidRPr="000604E8">
        <w:rPr>
          <w:rFonts w:ascii="Calibri" w:hAnsi="Calibri" w:cs="Calibri"/>
          <w:b/>
          <w:bCs/>
        </w:rPr>
        <w:t>Motion des personnels du collège/lycée XXX de XXX contre le projet d’incinérateur Thermo sur Seine</w:t>
      </w:r>
    </w:p>
    <w:p w14:paraId="0BA93493" w14:textId="77777777" w:rsidR="00337EDC" w:rsidRPr="00CE547B" w:rsidRDefault="00337EDC" w:rsidP="000604E8">
      <w:pPr>
        <w:spacing w:after="120"/>
        <w:jc w:val="center"/>
        <w:rPr>
          <w:rFonts w:ascii="Calibri" w:hAnsi="Calibri" w:cs="Calibri"/>
        </w:rPr>
      </w:pPr>
    </w:p>
    <w:p w14:paraId="7552AFA9" w14:textId="4D6AB8DE" w:rsidR="00337EDC" w:rsidRPr="00CE547B" w:rsidRDefault="00000000" w:rsidP="000604E8">
      <w:pPr>
        <w:pStyle w:val="Sansinterligne"/>
        <w:spacing w:after="120"/>
        <w:jc w:val="both"/>
        <w:rPr>
          <w:rFonts w:ascii="Calibri" w:hAnsi="Calibri" w:cs="Calibri"/>
          <w:szCs w:val="24"/>
        </w:rPr>
      </w:pPr>
      <w:r w:rsidRPr="00CE547B">
        <w:rPr>
          <w:rFonts w:ascii="Calibri" w:hAnsi="Calibri" w:cs="Calibri"/>
          <w:szCs w:val="24"/>
        </w:rPr>
        <w:tab/>
        <w:t>Les personnels du collège/lycée XXX condamnent fermement le projet de construction d’un 4e incinérateur dans le département du Val-de-Marne, à Vitry sur Seine. La mise en service de cet incinérateur dans un cadre urbain dense, à proximité immédiate d’établissements scolaires fait peser un grave risque sanitaire aux élèves et personnels. Par ailleurs sa nécessité ne paraît nullement évidente et le processus de décision peu conforme aux valeurs de démocratie et de justice sociale</w:t>
      </w:r>
      <w:r w:rsidR="00CE547B" w:rsidRPr="00CE547B">
        <w:rPr>
          <w:rFonts w:ascii="Calibri" w:hAnsi="Calibri" w:cs="Calibri"/>
          <w:strike/>
          <w:szCs w:val="24"/>
        </w:rPr>
        <w:t>.</w:t>
      </w:r>
    </w:p>
    <w:p w14:paraId="5F7B1031" w14:textId="2FF0558B" w:rsidR="00337EDC" w:rsidRPr="00CE547B" w:rsidRDefault="00000000" w:rsidP="000604E8">
      <w:pPr>
        <w:pStyle w:val="Sansinterligne"/>
        <w:spacing w:after="120"/>
        <w:jc w:val="both"/>
        <w:rPr>
          <w:rFonts w:ascii="Calibri" w:hAnsi="Calibri" w:cs="Calibri"/>
          <w:szCs w:val="24"/>
        </w:rPr>
      </w:pPr>
      <w:r w:rsidRPr="00CE547B">
        <w:rPr>
          <w:rFonts w:ascii="Calibri" w:hAnsi="Calibri" w:cs="Calibri"/>
          <w:szCs w:val="24"/>
        </w:rPr>
        <w:tab/>
        <w:t xml:space="preserve">Le projet Thermo-sur-Seine prévoit la construction d’une centrale de production de chaleur par incinération à Vitry-sur-Seine </w:t>
      </w:r>
      <w:r w:rsidR="00CE547B" w:rsidRPr="00CE547B">
        <w:rPr>
          <w:rFonts w:ascii="Calibri" w:hAnsi="Calibri" w:cs="Calibri"/>
          <w:szCs w:val="24"/>
        </w:rPr>
        <w:t>destinée</w:t>
      </w:r>
      <w:r w:rsidRPr="00CE547B">
        <w:rPr>
          <w:rFonts w:ascii="Calibri" w:hAnsi="Calibri" w:cs="Calibri"/>
          <w:szCs w:val="24"/>
        </w:rPr>
        <w:t xml:space="preserve"> à alimenter le réseau de chauffage urbain de la Ville de Paris. Pour produire cette chaleur, l’</w:t>
      </w:r>
      <w:r w:rsidR="00CE547B" w:rsidRPr="00CE547B">
        <w:rPr>
          <w:rFonts w:ascii="Calibri" w:hAnsi="Calibri" w:cs="Calibri"/>
          <w:szCs w:val="24"/>
        </w:rPr>
        <w:t>installation</w:t>
      </w:r>
      <w:r w:rsidRPr="00CE547B">
        <w:rPr>
          <w:rFonts w:ascii="Calibri" w:hAnsi="Calibri" w:cs="Calibri"/>
          <w:szCs w:val="24"/>
        </w:rPr>
        <w:t xml:space="preserve"> brûlerait notamment des bois de classe B, et des combustibles solides de récupération c’est-à-dire des déchets non recyclables, principalement du plastique.</w:t>
      </w:r>
    </w:p>
    <w:p w14:paraId="349DE036" w14:textId="092821B2" w:rsidR="00337EDC" w:rsidRPr="00CE547B" w:rsidRDefault="00000000" w:rsidP="000604E8">
      <w:pPr>
        <w:pStyle w:val="Sansinterligne"/>
        <w:spacing w:after="120"/>
        <w:jc w:val="both"/>
        <w:rPr>
          <w:rFonts w:ascii="Calibri" w:hAnsi="Calibri" w:cs="Calibri"/>
          <w:szCs w:val="24"/>
        </w:rPr>
      </w:pPr>
      <w:r w:rsidRPr="00CE547B">
        <w:rPr>
          <w:rFonts w:ascii="Calibri" w:hAnsi="Calibri" w:cs="Calibri"/>
          <w:szCs w:val="24"/>
        </w:rPr>
        <w:tab/>
        <w:t>Il existe déjà trois incinérateurs dans le Val-de-Marne ; celui d’Ivry-sur-Seine, celui de Créteil et celui de Rungis. Le projet de nouvel incinérateur aurait une capacité de 450 000 tonnes de déchets par an, soit plus que les trois premiers et les déchets proviendrait d’un bassin d’approvisionnement d’un rayon de 300 kilomètres. Pourtant le Val-de Marne traite déjà un volume de déchets plus de deux fois supérieur à la moyenne des autres départements franciliens.  L’implantation de ce</w:t>
      </w:r>
      <w:r w:rsidRPr="00CE547B">
        <w:rPr>
          <w:rFonts w:ascii="Calibri" w:hAnsi="Calibri" w:cs="Calibri"/>
          <w:strike/>
          <w:szCs w:val="24"/>
        </w:rPr>
        <w:t xml:space="preserve"> </w:t>
      </w:r>
      <w:r w:rsidRPr="00CE547B">
        <w:rPr>
          <w:rFonts w:ascii="Calibri" w:hAnsi="Calibri" w:cs="Calibri"/>
          <w:szCs w:val="24"/>
        </w:rPr>
        <w:t>méga-incinérateur au milieu d’une zone urbaine dense dans l</w:t>
      </w:r>
      <w:r w:rsidR="00CE547B" w:rsidRPr="00CE547B">
        <w:rPr>
          <w:rFonts w:ascii="Calibri" w:hAnsi="Calibri" w:cs="Calibri"/>
          <w:szCs w:val="24"/>
        </w:rPr>
        <w:t>a</w:t>
      </w:r>
      <w:r w:rsidRPr="00CE547B">
        <w:rPr>
          <w:rFonts w:ascii="Calibri" w:hAnsi="Calibri" w:cs="Calibri"/>
          <w:szCs w:val="24"/>
        </w:rPr>
        <w:t>quel</w:t>
      </w:r>
      <w:r w:rsidR="00CE547B" w:rsidRPr="00CE547B">
        <w:rPr>
          <w:rFonts w:ascii="Calibri" w:hAnsi="Calibri" w:cs="Calibri"/>
          <w:szCs w:val="24"/>
        </w:rPr>
        <w:t>le</w:t>
      </w:r>
      <w:r w:rsidRPr="00CE547B">
        <w:rPr>
          <w:rFonts w:ascii="Calibri" w:hAnsi="Calibri" w:cs="Calibri"/>
          <w:szCs w:val="24"/>
        </w:rPr>
        <w:t xml:space="preserve"> se trouve de nombreux établissements scolaires soulève des questions majeures en matière de santé publique, de protection de l’environnement et d’égalité territoriale. </w:t>
      </w:r>
    </w:p>
    <w:p w14:paraId="0D199891" w14:textId="77777777" w:rsidR="00337EDC" w:rsidRPr="00CE547B" w:rsidRDefault="00000000" w:rsidP="000604E8">
      <w:pPr>
        <w:pStyle w:val="Sansinterligne"/>
        <w:spacing w:after="120"/>
        <w:jc w:val="both"/>
        <w:rPr>
          <w:szCs w:val="24"/>
        </w:rPr>
      </w:pPr>
      <w:r w:rsidRPr="00CE547B">
        <w:rPr>
          <w:rFonts w:ascii="Calibri" w:hAnsi="Calibri" w:cs="Calibri"/>
          <w:szCs w:val="24"/>
        </w:rPr>
        <w:tab/>
        <w:t>La mise en place de l’incinérateur provoquerait ainsi une augmentation considérable de la pollution atmosphérique dans un département déjà largement exposé.</w:t>
      </w:r>
      <w:r w:rsidRPr="00CE547B">
        <w:rPr>
          <w:rFonts w:ascii="Calibri" w:eastAsia="SimSun" w:hAnsi="Calibri" w:cs="Calibri"/>
          <w:szCs w:val="24"/>
          <w:lang w:eastAsia="en-US" w:bidi="ar-SA"/>
        </w:rPr>
        <w:t xml:space="preserve"> Les mesures de polluants liés à l'incinération des déchets font apparaître des taux dangereux de métaux lourds (arsenic, plombs, mercure, cadmium, aluminium... </w:t>
      </w:r>
      <w:proofErr w:type="spellStart"/>
      <w:r w:rsidRPr="00CE547B">
        <w:rPr>
          <w:rFonts w:ascii="Calibri" w:eastAsia="SimSun" w:hAnsi="Calibri" w:cs="Calibri"/>
          <w:szCs w:val="24"/>
          <w:lang w:eastAsia="en-US" w:bidi="ar-SA"/>
        </w:rPr>
        <w:t>etc</w:t>
      </w:r>
      <w:proofErr w:type="spellEnd"/>
      <w:r w:rsidRPr="00CE547B">
        <w:rPr>
          <w:rFonts w:ascii="Calibri" w:eastAsia="SimSun" w:hAnsi="Calibri" w:cs="Calibri"/>
          <w:szCs w:val="24"/>
          <w:lang w:eastAsia="en-US" w:bidi="ar-SA"/>
        </w:rPr>
        <w:t xml:space="preserve">) dans les sols et cette concentration augmente avec la proximité de l'incinérateur. Les rejets de polluants éternels comme les PFAS sont également certains car la combustion, telle qu'elle se pratique, ne permet pas de les éliminer. Les émissions de dioxine, de particules fines et extra-fines dans l’atmosphère, malgré les meilleurs systèmes de filtration, seront démultipliés. Ces rejets sont particulièrement dangereux et favorisent l'apparition de cancers, de maladies cardio-vasculaires, de pathologies pulmonaires, oculaires, de troubles endocrinologiques… </w:t>
      </w:r>
    </w:p>
    <w:p w14:paraId="285BA1CD" w14:textId="689BAE2B" w:rsidR="00337EDC" w:rsidRPr="00CE547B" w:rsidRDefault="00000000" w:rsidP="000604E8">
      <w:pPr>
        <w:pStyle w:val="Sansinterligne"/>
        <w:spacing w:after="120"/>
        <w:ind w:firstLine="709"/>
        <w:jc w:val="both"/>
        <w:rPr>
          <w:rFonts w:ascii="Calibri" w:hAnsi="Calibri" w:cs="Calibri"/>
          <w:szCs w:val="24"/>
          <w:lang w:eastAsia="en-US" w:bidi="ar-SA"/>
        </w:rPr>
      </w:pPr>
      <w:r w:rsidRPr="00CE547B">
        <w:rPr>
          <w:rFonts w:ascii="Calibri" w:hAnsi="Calibri" w:cs="Calibri"/>
          <w:szCs w:val="24"/>
          <w:lang w:eastAsia="en-US" w:bidi="ar-SA"/>
        </w:rPr>
        <w:t>Pour les enfants et les adolescents, dont la recherche a déjà prouvé la vulnérabilité,</w:t>
      </w:r>
      <w:r w:rsidR="00CE547B" w:rsidRPr="00CE547B">
        <w:rPr>
          <w:rFonts w:ascii="Calibri" w:hAnsi="Calibri" w:cs="Calibri"/>
          <w:szCs w:val="24"/>
          <w:lang w:eastAsia="en-US" w:bidi="ar-SA"/>
        </w:rPr>
        <w:t xml:space="preserve"> </w:t>
      </w:r>
      <w:r w:rsidRPr="00CE547B">
        <w:rPr>
          <w:rFonts w:ascii="Calibri" w:hAnsi="Calibri" w:cs="Calibri"/>
          <w:szCs w:val="24"/>
          <w:lang w:eastAsia="en-US" w:bidi="ar-SA"/>
        </w:rPr>
        <w:t>cette pollution atmosphérique est une menace et un enjeu de santé publique. Pour les élèves pratiquant les activités sportives, l'exposition aux polluants est décuplée par l'activité physique. Pour les personnels qui peuvent fréquenter un établissement scolaire pendant des décennies, les conséquences de l'exposition à long terme sont également particulièrement graves.</w:t>
      </w:r>
    </w:p>
    <w:p w14:paraId="6225D2BF" w14:textId="6A150D6A" w:rsidR="00337EDC" w:rsidRPr="00CE547B" w:rsidRDefault="00000000" w:rsidP="000604E8">
      <w:pPr>
        <w:pStyle w:val="Sansinterligne"/>
        <w:spacing w:after="120"/>
        <w:ind w:firstLine="709"/>
        <w:jc w:val="both"/>
        <w:rPr>
          <w:rFonts w:ascii="Calibri" w:hAnsi="Calibri" w:cs="Calibri"/>
          <w:szCs w:val="24"/>
        </w:rPr>
      </w:pPr>
      <w:r w:rsidRPr="00CE547B">
        <w:rPr>
          <w:rFonts w:ascii="Calibri" w:hAnsi="Calibri" w:cs="Calibri"/>
          <w:szCs w:val="24"/>
        </w:rPr>
        <w:t xml:space="preserve">Ce projet pose enfin une question fondamentale de justice sociale et de démocratie : pourquoi le Val-de-Marne serait-il la poubelle de Paris ? </w:t>
      </w:r>
      <w:proofErr w:type="gramStart"/>
      <w:r w:rsidRPr="00CE547B">
        <w:rPr>
          <w:rFonts w:ascii="Calibri" w:hAnsi="Calibri" w:cs="Calibri"/>
          <w:szCs w:val="24"/>
        </w:rPr>
        <w:t>Il  s’inscrit</w:t>
      </w:r>
      <w:proofErr w:type="gramEnd"/>
      <w:r w:rsidRPr="00CE547B">
        <w:rPr>
          <w:rFonts w:ascii="Calibri" w:hAnsi="Calibri" w:cs="Calibri"/>
          <w:szCs w:val="24"/>
        </w:rPr>
        <w:t xml:space="preserve"> dans une géographie des inégalités territoriales construite tout au long des XIXe et XXe siècles où Paris délocalise dans la banlieue les nuisances industrielles et les infrastructures polluantes. Le val-de marne est vu comme le territoire servant de la capitale comme le montre la genèse du projet.  </w:t>
      </w:r>
    </w:p>
    <w:p w14:paraId="4EE04B50" w14:textId="44B08DB3" w:rsidR="00337EDC" w:rsidRPr="00CE547B" w:rsidRDefault="00000000" w:rsidP="000604E8">
      <w:pPr>
        <w:pStyle w:val="Sansinterligne"/>
        <w:spacing w:after="120"/>
        <w:ind w:firstLine="709"/>
        <w:jc w:val="both"/>
        <w:rPr>
          <w:rFonts w:ascii="Calibri" w:hAnsi="Calibri" w:cs="Calibri"/>
          <w:szCs w:val="24"/>
        </w:rPr>
      </w:pPr>
      <w:r w:rsidRPr="00CE547B">
        <w:rPr>
          <w:rFonts w:ascii="Calibri" w:hAnsi="Calibri" w:cs="Calibri"/>
          <w:szCs w:val="24"/>
        </w:rPr>
        <w:t>Le projet d'incinérateur est un exemple dramatique des décisions qui nous amènent maintenant à vivre dans un environnement contaminé. Les personnels de notre lycée/collège appellent à un sursaut : notre travail, notre santé et particulièrement celle des enfants dont nous avons la charge doivent être défendus. Si les notions de démocratie ou de droits environnementaux (dont celui à la vie dans un environnement sain) que nous apprenons à nos élèves ont un encore un sens, le projet d'incinérateur doit être abandonné.</w:t>
      </w:r>
    </w:p>
    <w:p w14:paraId="0DB6262A" w14:textId="77777777" w:rsidR="00337EDC" w:rsidRDefault="00337EDC">
      <w:pPr>
        <w:pStyle w:val="Sansinterligne"/>
        <w:jc w:val="both"/>
        <w:rPr>
          <w:rFonts w:ascii="Calibri" w:hAnsi="Calibri" w:cs="Calibri"/>
        </w:rPr>
      </w:pPr>
    </w:p>
    <w:bookmarkEnd w:id="0"/>
    <w:p w14:paraId="1FE2D487" w14:textId="77777777" w:rsidR="00337EDC" w:rsidRDefault="00337EDC">
      <w:pPr>
        <w:pStyle w:val="Sansinterligne"/>
      </w:pPr>
    </w:p>
    <w:sectPr w:rsidR="00337EDC" w:rsidSect="000604E8">
      <w:pgSz w:w="11906" w:h="16838"/>
      <w:pgMar w:top="720" w:right="720" w:bottom="720" w:left="720"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0"/>
  <w:characterSpacingControl w:val="doNotCompress"/>
  <w:compat>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337EDC"/>
    <w:rsid w:val="000604E8"/>
    <w:rsid w:val="00337EDC"/>
    <w:rsid w:val="00491F5F"/>
    <w:rsid w:val="00CE547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4968F"/>
  <w15:docId w15:val="{989E201C-99C4-4E2B-B774-67A95A4FC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kern w:val="2"/>
        <w:sz w:val="24"/>
        <w:szCs w:val="24"/>
        <w:lang w:val="fr-FR" w:eastAsia="zh-CN" w:bidi="hi-IN"/>
      </w:rPr>
    </w:rPrDefault>
    <w:pPrDefault>
      <w:pPr>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Normal1">
    <w:name w:val="Normal1"/>
    <w:qFormat/>
    <w:pPr>
      <w:suppressAutoHyphens/>
    </w:pPr>
  </w:style>
  <w:style w:type="paragraph" w:customStyle="1" w:styleId="Heading">
    <w:name w:val="Heading"/>
    <w:basedOn w:val="Normal"/>
    <w:next w:val="Corpsdetexte"/>
    <w:qFormat/>
    <w:pPr>
      <w:keepNext/>
      <w:spacing w:before="240" w:after="120"/>
    </w:pPr>
    <w:rPr>
      <w:rFonts w:ascii="Liberation Sans" w:eastAsia="Microsoft YaHei" w:hAnsi="Liberation Sans"/>
      <w:sz w:val="28"/>
      <w:szCs w:val="28"/>
    </w:rPr>
  </w:style>
  <w:style w:type="paragraph" w:styleId="Corpsdetexte">
    <w:name w:val="Body Text"/>
    <w:basedOn w:val="Normal"/>
    <w:pPr>
      <w:spacing w:after="140" w:line="276" w:lineRule="auto"/>
    </w:pPr>
  </w:style>
  <w:style w:type="paragraph" w:styleId="Liste">
    <w:name w:val="List"/>
    <w:basedOn w:val="Corpsdetexte"/>
    <w:qFormat/>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Sansinterligne">
    <w:name w:val="No Spacing"/>
    <w:qFormat/>
    <w:pPr>
      <w:suppressAutoHyphens/>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Classic">
      <a:dk1>
        <a:srgbClr val="000000"/>
      </a:dk1>
      <a:lt1>
        <a:srgbClr val="FFFFFF"/>
      </a:lt1>
      <a:dk2>
        <a:srgbClr val="2E2706"/>
      </a:dk2>
      <a:lt2>
        <a:srgbClr val="EEEEEE"/>
      </a:lt2>
      <a:accent1>
        <a:srgbClr val="3465A4"/>
      </a:accent1>
      <a:accent2>
        <a:srgbClr val="168253"/>
      </a:accent2>
      <a:accent3>
        <a:srgbClr val="D62E4E"/>
      </a:accent3>
      <a:accent4>
        <a:srgbClr val="729FCF"/>
      </a:accent4>
      <a:accent5>
        <a:srgbClr val="5EB91E"/>
      </a:accent5>
      <a:accent6>
        <a:srgbClr val="EA7500"/>
      </a:accent6>
      <a:hlink>
        <a:srgbClr val="0060FF"/>
      </a:hlink>
      <a:folHlink>
        <a:srgbClr val="8020D9"/>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621</Words>
  <Characters>3417</Characters>
  <Application>Microsoft Office Word</Application>
  <DocSecurity>0</DocSecurity>
  <Lines>28</Lines>
  <Paragraphs>8</Paragraphs>
  <ScaleCrop>false</ScaleCrop>
  <Company/>
  <LinksUpToDate>false</LinksUpToDate>
  <CharactersWithSpaces>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2</dc:creator>
  <dc:description/>
  <cp:lastModifiedBy>Claire 2</cp:lastModifiedBy>
  <cp:revision>3</cp:revision>
  <dcterms:created xsi:type="dcterms:W3CDTF">2026-11-04T15:07:00Z</dcterms:created>
  <dcterms:modified xsi:type="dcterms:W3CDTF">2026-11-04T15:08:00Z</dcterms:modified>
  <dc:language>fr-FR</dc:language>
</cp:coreProperties>
</file>