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askerville Old Face" w:hAnsi="Baskerville Old Face"/>
          <w:b/>
          <w:b/>
          <w:bCs/>
        </w:rPr>
      </w:pPr>
      <w:r>
        <w:rPr>
          <w:rFonts w:ascii="Baskerville Old Face" w:hAnsi="Baskerville Old Face"/>
          <w:b/>
          <w:bCs/>
        </w:rPr>
        <w:t>19 juin 2020 - Audience de crise</w:t>
      </w:r>
    </w:p>
    <w:p>
      <w:pPr>
        <w:pStyle w:val="Normal"/>
        <w:jc w:val="center"/>
        <w:rPr>
          <w:rFonts w:ascii="Baskerville Old Face" w:hAnsi="Baskerville Old Face"/>
          <w:b/>
          <w:b/>
          <w:bCs/>
        </w:rPr>
      </w:pPr>
      <w:r>
        <w:rPr>
          <w:rFonts w:ascii="Baskerville Old Face" w:hAnsi="Baskerville Old Face"/>
          <w:b/>
          <w:bCs/>
        </w:rPr>
        <w:t>un vendredi soir de grisaille</w:t>
      </w:r>
    </w:p>
    <w:p>
      <w:pPr>
        <w:pStyle w:val="Normal"/>
        <w:jc w:val="center"/>
        <w:rPr>
          <w:rFonts w:ascii="Baskerville Old Face" w:hAnsi="Baskerville Old Face"/>
          <w:b/>
          <w:b/>
          <w:bCs/>
        </w:rPr>
      </w:pPr>
      <w:r>
        <w:rPr>
          <w:rFonts w:ascii="Baskerville Old Face" w:hAnsi="Baskerville Old Face"/>
          <w:b/>
          <w:bCs/>
        </w:rPr>
        <w:t>au rectorat de Créteil</w:t>
      </w:r>
    </w:p>
    <w:p>
      <w:pPr>
        <w:pStyle w:val="Normal"/>
        <w:jc w:val="center"/>
        <w:rPr>
          <w:rFonts w:ascii="Baskerville Old Face" w:hAnsi="Baskerville Old Face"/>
          <w:b/>
          <w:b/>
          <w:bCs/>
        </w:rPr>
      </w:pPr>
      <w:r>
        <w:rPr>
          <w:rFonts w:ascii="Baskerville Old Face" w:hAnsi="Baskerville Old Face"/>
          <w:b/>
          <w:bCs/>
        </w:rPr>
      </w:r>
    </w:p>
    <w:p>
      <w:pPr>
        <w:pStyle w:val="Normal"/>
        <w:jc w:val="center"/>
        <w:rPr>
          <w:rFonts w:ascii="Baskerville Old Face" w:hAnsi="Baskerville Old Face"/>
          <w:b/>
          <w:b/>
          <w:bCs/>
        </w:rPr>
      </w:pPr>
      <w:r>
        <w:rPr>
          <w:rFonts w:ascii="Baskerville Old Face" w:hAnsi="Baskerville Old Face"/>
          <w:b/>
          <w:bCs/>
        </w:rPr>
        <w:t xml:space="preserve">La foire aux </w:t>
      </w:r>
      <w:r>
        <w:rPr>
          <w:rFonts w:ascii="Baskerville Old Face" w:hAnsi="Baskerville Old Face"/>
          <w:b/>
          <w:bCs/>
          <w:i/>
          <w:iCs/>
        </w:rPr>
        <w:t>Caprices</w:t>
      </w:r>
      <w:r>
        <w:rPr>
          <w:rFonts w:ascii="Baskerville Old Face" w:hAnsi="Baskerville Old Face"/>
          <w:b/>
          <w:bCs/>
        </w:rPr>
        <w:t xml:space="preserve"> du lycée Romain Rolland d’Ivry sur Seine !</w:t>
      </w:r>
    </w:p>
    <w:p>
      <w:pPr>
        <w:pStyle w:val="Normal"/>
        <w:jc w:val="center"/>
        <w:rPr>
          <w:rFonts w:ascii="Baskerville Old Face" w:hAnsi="Baskerville Old Face"/>
          <w:b/>
          <w:b/>
          <w:bCs/>
        </w:rPr>
      </w:pPr>
      <w:r>
        <w:rPr>
          <w:rFonts w:ascii="Baskerville Old Face" w:hAnsi="Baskerville Old Face"/>
          <w:b/>
          <w:bCs/>
        </w:rPr>
      </w:r>
    </w:p>
    <w:p>
      <w:pPr>
        <w:pStyle w:val="Normal"/>
        <w:jc w:val="center"/>
        <w:rPr>
          <w:rFonts w:ascii="Baskerville Old Face" w:hAnsi="Baskerville Old Face"/>
          <w:b/>
          <w:b/>
          <w:bCs/>
        </w:rPr>
      </w:pPr>
      <w:r>
        <w:rPr>
          <w:rFonts w:ascii="Baskerville Old Face" w:hAnsi="Baskerville Old Face"/>
          <w:b/>
          <w:bCs/>
        </w:rPr>
      </w:r>
    </w:p>
    <w:p>
      <w:pPr>
        <w:pStyle w:val="Normal"/>
        <w:jc w:val="center"/>
        <w:rPr>
          <w:rFonts w:ascii="Baskerville Old Face" w:hAnsi="Baskerville Old Face"/>
        </w:rPr>
      </w:pPr>
      <w:r>
        <w:rPr>
          <w:rFonts w:ascii="Baskerville Old Face" w:hAnsi="Baskerville Old Face"/>
        </w:rPr>
        <w:t xml:space="preserve">Venir en audience au rectorat de Créteil pour obtenir quelques heures de plus, c’est un rituel annuel. </w:t>
      </w:r>
    </w:p>
    <w:p>
      <w:pPr>
        <w:pStyle w:val="Normal"/>
        <w:rPr>
          <w:rFonts w:ascii="Baskerville Old Face" w:hAnsi="Baskerville Old Face"/>
        </w:rPr>
      </w:pPr>
      <w:r>
        <w:rPr>
          <w:rFonts w:ascii="Baskerville Old Face" w:hAnsi="Baskerville Old Face"/>
        </w:rPr>
        <w:t>Les enveloppes attribuées au mois de février ont la mauvaise manie de nous faire comprendre qu’il faudra bien nous chausser dans du 34 même quand on fait du 40.</w:t>
      </w:r>
    </w:p>
    <w:p>
      <w:pPr>
        <w:pStyle w:val="Normal"/>
        <w:rPr>
          <w:rFonts w:ascii="Baskerville Old Face" w:hAnsi="Baskerville Old Face"/>
        </w:rPr>
      </w:pPr>
      <w:r>
        <w:rPr>
          <w:rFonts w:ascii="Baskerville Old Face" w:hAnsi="Baskerville Old Face"/>
        </w:rPr>
        <w:t xml:space="preserve">Cette année, il nous manque tout simplement 55 heures, c’est vraiment la crise. On nous a vite fait comprendre qu’on ne cèderait pas à nos caprices. </w:t>
      </w:r>
    </w:p>
    <w:p>
      <w:pPr>
        <w:pStyle w:val="Normal"/>
        <w:rPr>
          <w:rFonts w:ascii="Baskerville Old Face" w:hAnsi="Baskerville Old Face"/>
        </w:rPr>
      </w:pPr>
      <w:r>
        <w:rPr>
          <w:rFonts w:ascii="Baskerville Old Face" w:hAnsi="Baskerville Old Face"/>
        </w:rPr>
      </w:r>
    </w:p>
    <w:p>
      <w:pPr>
        <w:pStyle w:val="ListParagraph"/>
        <w:numPr>
          <w:ilvl w:val="0"/>
          <w:numId w:val="2"/>
        </w:numPr>
        <w:rPr>
          <w:rFonts w:ascii="Baskerville Old Face" w:hAnsi="Baskerville Old Face"/>
        </w:rPr>
      </w:pPr>
      <w:r>
        <w:rPr>
          <w:rFonts w:ascii="Baskerville Old Face" w:hAnsi="Baskerville Old Face"/>
        </w:rPr>
        <w:t xml:space="preserve">Réclamer une décharge horaire pour assurer la maintenance informatique d’un lycée de plus de 1100 élèves ? </w:t>
      </w:r>
      <w:r>
        <w:rPr>
          <w:rFonts w:ascii="Baskerville Old Face" w:hAnsi="Baskerville Old Face"/>
          <w:i/>
          <w:iCs/>
        </w:rPr>
        <w:t>Caprice</w:t>
      </w:r>
      <w:r>
        <w:rPr>
          <w:rFonts w:ascii="Baskerville Old Face" w:hAnsi="Baskerville Old Face"/>
        </w:rPr>
        <w:t> !</w:t>
      </w:r>
    </w:p>
    <w:p>
      <w:pPr>
        <w:pStyle w:val="ListParagraph"/>
        <w:numPr>
          <w:ilvl w:val="0"/>
          <w:numId w:val="2"/>
        </w:numPr>
        <w:rPr>
          <w:rFonts w:ascii="Baskerville Old Face" w:hAnsi="Baskerville Old Face"/>
        </w:rPr>
      </w:pPr>
      <w:r>
        <w:rPr>
          <w:rFonts w:ascii="Baskerville Old Face" w:hAnsi="Baskerville Old Face"/>
        </w:rPr>
        <w:t xml:space="preserve">Assurer jusqu’en Tle nos enseignements habituels?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 xml:space="preserve">Assurer des cours dans des salles qui permettent à chaque élève de s’asseoir à une table ? </w:t>
      </w:r>
      <w:r>
        <w:rPr>
          <w:rFonts w:ascii="Baskerville Old Face" w:hAnsi="Baskerville Old Face"/>
          <w:i/>
          <w:iCs/>
        </w:rPr>
        <w:t>Caprice</w:t>
      </w:r>
      <w:r>
        <w:rPr>
          <w:rFonts w:ascii="Baskerville Old Face" w:hAnsi="Baskerville Old Face"/>
        </w:rPr>
        <w:t xml:space="preserve"> ! </w:t>
      </w:r>
    </w:p>
    <w:p>
      <w:pPr>
        <w:pStyle w:val="ListParagraph"/>
        <w:numPr>
          <w:ilvl w:val="0"/>
          <w:numId w:val="1"/>
        </w:numPr>
        <w:jc w:val="both"/>
        <w:rPr>
          <w:rFonts w:ascii="Baskerville Old Face" w:hAnsi="Baskerville Old Face"/>
        </w:rPr>
      </w:pPr>
      <w:r>
        <w:rPr>
          <w:rFonts w:ascii="Baskerville Old Face" w:hAnsi="Baskerville Old Face"/>
        </w:rPr>
        <w:t xml:space="preserve">Conserver une offre constante en langues vivantes et en options facultatives ?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 xml:space="preserve">Appliquer les réformes et les horaires nationaux pour chaque discipline ?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 xml:space="preserve">Respecter les choix des élèves ?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Demander un 3</w:t>
      </w:r>
      <w:r>
        <w:rPr>
          <w:rFonts w:ascii="Baskerville Old Face" w:hAnsi="Baskerville Old Face"/>
          <w:vertAlign w:val="superscript"/>
        </w:rPr>
        <w:t>ème</w:t>
      </w:r>
      <w:r>
        <w:rPr>
          <w:rFonts w:ascii="Baskerville Old Face" w:hAnsi="Baskerville Old Face"/>
        </w:rPr>
        <w:t xml:space="preserve"> poste de CPE quand nos effectifs augmentent d’1/ 3 en 8 ans ?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 xml:space="preserve">Se plaindre de la réduction d’1/3 des heures consacrées à l’accueil des publics fragiles comme les élèves non francophones d’UPE2A ? </w:t>
      </w:r>
      <w:r>
        <w:rPr>
          <w:rFonts w:ascii="Baskerville Old Face" w:hAnsi="Baskerville Old Face"/>
          <w:i/>
          <w:iCs/>
        </w:rPr>
        <w:t>Caprice</w:t>
      </w:r>
      <w:r>
        <w:rPr>
          <w:rFonts w:ascii="Baskerville Old Face" w:hAnsi="Baskerville Old Face"/>
        </w:rPr>
        <w:t> !</w:t>
      </w:r>
    </w:p>
    <w:p>
      <w:pPr>
        <w:pStyle w:val="ListParagraph"/>
        <w:numPr>
          <w:ilvl w:val="0"/>
          <w:numId w:val="1"/>
        </w:numPr>
        <w:jc w:val="both"/>
        <w:rPr>
          <w:rFonts w:ascii="Baskerville Old Face" w:hAnsi="Baskerville Old Face"/>
        </w:rPr>
      </w:pPr>
      <w:r>
        <w:rPr>
          <w:rFonts w:ascii="Baskerville Old Face" w:hAnsi="Baskerville Old Face"/>
        </w:rPr>
        <w:t xml:space="preserve">Maintenir des postes indispensables pour stabiliser les équipes et les enseignements ? </w:t>
      </w:r>
      <w:r>
        <w:rPr>
          <w:rFonts w:ascii="Baskerville Old Face" w:hAnsi="Baskerville Old Face"/>
          <w:i/>
          <w:iCs/>
        </w:rPr>
        <w:t>Caprice</w:t>
      </w:r>
      <w:r>
        <w:rPr>
          <w:rFonts w:ascii="Baskerville Old Face" w:hAnsi="Baskerville Old Face"/>
        </w:rPr>
        <w:t> !</w:t>
      </w:r>
    </w:p>
    <w:p>
      <w:pPr>
        <w:pStyle w:val="ListParagraph"/>
        <w:rPr>
          <w:rFonts w:ascii="Baskerville Old Face" w:hAnsi="Baskerville Old Face"/>
        </w:rPr>
      </w:pPr>
      <w:r>
        <w:rPr>
          <w:rFonts w:ascii="Baskerville Old Face" w:hAnsi="Baskerville Old Face"/>
        </w:rPr>
      </w:r>
    </w:p>
    <w:p>
      <w:pPr>
        <w:pStyle w:val="Normal"/>
        <w:jc w:val="both"/>
        <w:rPr/>
      </w:pPr>
      <w:r>
        <w:rPr>
          <w:rFonts w:ascii="Baskerville Old Face" w:hAnsi="Baskerville Old Face"/>
        </w:rPr>
        <w:t xml:space="preserve">Les retours de nos interlocuteurs – </w:t>
      </w:r>
      <w:r>
        <w:rPr>
          <w:rFonts w:ascii="Baskerville Old Face" w:hAnsi="Baskerville Old Face"/>
          <w:b w:val="false"/>
          <w:bCs w:val="false"/>
        </w:rPr>
        <w:t>Mme la</w:t>
      </w:r>
      <w:r>
        <w:rPr>
          <w:rFonts w:ascii="Baskerville Old Face" w:hAnsi="Baskerville Old Face"/>
          <w:b/>
          <w:bCs/>
        </w:rPr>
        <w:t xml:space="preserve"> </w:t>
      </w:r>
      <w:r>
        <w:rPr>
          <w:rFonts w:ascii="Baskerville Old Face" w:hAnsi="Baskerville Old Face"/>
        </w:rPr>
        <w:t xml:space="preserve">secrétaire générale adjointe en charge des moyens, </w:t>
      </w:r>
      <w:r>
        <w:rPr>
          <w:rFonts w:ascii="Baskerville Old Face" w:hAnsi="Baskerville Old Face"/>
          <w:b w:val="false"/>
          <w:bCs w:val="false"/>
        </w:rPr>
        <w:t xml:space="preserve">M. </w:t>
      </w:r>
      <w:r>
        <w:rPr>
          <w:rFonts w:ascii="Baskerville Old Face" w:hAnsi="Baskerville Old Face"/>
          <w:b w:val="false"/>
          <w:bCs w:val="false"/>
        </w:rPr>
        <w:t>le</w:t>
      </w:r>
      <w:r>
        <w:rPr>
          <w:rFonts w:ascii="Baskerville Old Face" w:hAnsi="Baskerville Old Face"/>
          <w:b/>
          <w:bCs/>
        </w:rPr>
        <w:t xml:space="preserve"> </w:t>
      </w:r>
      <w:r>
        <w:rPr>
          <w:rFonts w:ascii="Baskerville Old Face" w:hAnsi="Baskerville Old Face"/>
        </w:rPr>
        <w:t xml:space="preserve">chef de la Division des Etablissements, ne manquaient pas de piquant ! </w:t>
      </w:r>
    </w:p>
    <w:p>
      <w:pPr>
        <w:pStyle w:val="Normal"/>
        <w:jc w:val="both"/>
        <w:rPr>
          <w:rFonts w:ascii="Baskerville Old Face" w:hAnsi="Baskerville Old Face"/>
        </w:rPr>
      </w:pPr>
      <w:r>
        <w:rPr>
          <w:rFonts w:ascii="Baskerville Old Face" w:hAnsi="Baskerville Old Face"/>
        </w:rPr>
      </w:r>
    </w:p>
    <w:p>
      <w:pPr>
        <w:pStyle w:val="Normal"/>
        <w:jc w:val="both"/>
        <w:rPr>
          <w:rFonts w:ascii="Baskerville Old Face" w:hAnsi="Baskerville Old Face" w:eastAsia="Times New Roman"/>
        </w:rPr>
      </w:pPr>
      <w:r>
        <w:rPr>
          <w:rFonts w:eastAsia="Times New Roman" w:ascii="Baskerville Old Face" w:hAnsi="Baskerville Old Face"/>
        </w:rPr>
        <w:t>Eh oui, enfants capricieux que nous sommes, nous ne comprenons pas grand-chose aux choix raisonnables des grands de ce monde.  Des heures en plus ? Le rectorat ne peut faire qu’avec ce qu’il a. Petite leçon d’EMC : le gouvernement vote une loi de finance qui établit des arbitrages entre les ministères. Le ministère de l‘EN répartit ensuite son enveloppe entre les différents rectorats… On ne peut pas inventer ce qu’on n’a pas. Le rectorat fait pourtant tout ce qu’il peut pour réduire les inégalités et se montre très généreux car ailleurs, on fait aussi bien, avec moins !!!</w:t>
      </w:r>
    </w:p>
    <w:p>
      <w:pPr>
        <w:pStyle w:val="Normal"/>
        <w:jc w:val="both"/>
        <w:rPr>
          <w:rFonts w:ascii="Baskerville Old Face" w:hAnsi="Baskerville Old Face" w:eastAsia="Times New Roman"/>
        </w:rPr>
      </w:pPr>
      <w:r>
        <w:rPr>
          <w:rFonts w:eastAsia="Times New Roman" w:ascii="Baskerville Old Face" w:hAnsi="Baskerville Old Face"/>
        </w:rPr>
        <w:t xml:space="preserve">C’est dire qu’à Créteil règne un climat « d’ouverture » et d’écoute ! Et devant notre témérité, Madame Fontaine se fâche. Après avoir rappelé combien son enveloppe était contrainte, elle s’indigne de notre « fermeture » d’esprit. </w:t>
      </w:r>
    </w:p>
    <w:p>
      <w:pPr>
        <w:pStyle w:val="Normal"/>
        <w:jc w:val="both"/>
        <w:rPr>
          <w:rFonts w:ascii="Baskerville Old Face" w:hAnsi="Baskerville Old Face" w:eastAsia="Times New Roman"/>
        </w:rPr>
      </w:pPr>
      <w:r>
        <w:rPr>
          <w:rFonts w:eastAsia="Times New Roman" w:ascii="Baskerville Old Face" w:hAnsi="Baskerville Old Face"/>
        </w:rPr>
        <w:t xml:space="preserve">Avons-nous bien entendu ? Faut-il rire ou pleurer ? </w:t>
      </w:r>
    </w:p>
    <w:p>
      <w:pPr>
        <w:pStyle w:val="Normal"/>
        <w:jc w:val="both"/>
        <w:rPr>
          <w:rFonts w:ascii="Baskerville Old Face" w:hAnsi="Baskerville Old Face" w:eastAsia="Times New Roman"/>
        </w:rPr>
      </w:pPr>
      <w:r>
        <w:rPr>
          <w:rFonts w:eastAsia="Times New Roman" w:ascii="Baskerville Old Face" w:hAnsi="Baskerville Old Face"/>
        </w:rPr>
      </w:r>
    </w:p>
    <w:p>
      <w:pPr>
        <w:pStyle w:val="Normal"/>
        <w:jc w:val="both"/>
        <w:rPr>
          <w:rFonts w:ascii="Baskerville Old Face" w:hAnsi="Baskerville Old Face" w:eastAsia="Times New Roman"/>
        </w:rPr>
      </w:pPr>
      <w:r>
        <w:rPr>
          <w:rFonts w:eastAsia="Times New Roman" w:ascii="Baskerville Old Face" w:hAnsi="Baskerville Old Face"/>
        </w:rPr>
        <w:t>Nous repartons avec une légère frustration car nous souhaitons maintenir nos effectifs de 1</w:t>
      </w:r>
      <w:r>
        <w:rPr>
          <w:rFonts w:eastAsia="Times New Roman" w:ascii="Baskerville Old Face" w:hAnsi="Baskerville Old Face"/>
          <w:vertAlign w:val="superscript"/>
        </w:rPr>
        <w:t>ère</w:t>
      </w:r>
      <w:r>
        <w:rPr>
          <w:rFonts w:eastAsia="Times New Roman" w:ascii="Baskerville Old Face" w:hAnsi="Baskerville Old Face"/>
        </w:rPr>
        <w:t xml:space="preserve"> et Tle STMG à 24 élèves/ classe maxi. C’est une nécessité pédagogique … et pratique car nos salles ne sont pas équipées de plus de 24 postes. Sans ciller, Madame la Secrétaire générale se fait tranchante : </w:t>
      </w:r>
      <w:r>
        <w:rPr>
          <w:rFonts w:eastAsia="Times New Roman" w:ascii="Baskerville Old Face" w:hAnsi="Baskerville Old Face"/>
          <w:b/>
          <w:bCs/>
        </w:rPr>
        <w:t>« mais il fallait le demander plus tôt !</w:t>
      </w:r>
      <w:r>
        <w:rPr>
          <w:rFonts w:eastAsia="Times New Roman" w:ascii="Baskerville Old Face" w:hAnsi="Baskerville Old Face"/>
        </w:rPr>
        <w:t xml:space="preserve"> » </w:t>
      </w:r>
    </w:p>
    <w:p>
      <w:pPr>
        <w:pStyle w:val="Normal"/>
        <w:jc w:val="both"/>
        <w:rPr>
          <w:rFonts w:ascii="Baskerville Old Face" w:hAnsi="Baskerville Old Face" w:eastAsia="Times New Roman"/>
        </w:rPr>
      </w:pPr>
      <w:r>
        <w:rPr>
          <w:rFonts w:eastAsia="Times New Roman" w:ascii="Baskerville Old Face" w:hAnsi="Baskerville Old Face"/>
        </w:rPr>
      </w:r>
    </w:p>
    <w:p>
      <w:pPr>
        <w:pStyle w:val="Normal"/>
        <w:jc w:val="both"/>
        <w:rPr>
          <w:rFonts w:ascii="Baskerville Old Face" w:hAnsi="Baskerville Old Face" w:eastAsia="Times New Roman"/>
        </w:rPr>
      </w:pPr>
      <w:r>
        <w:rPr>
          <w:rFonts w:eastAsia="Times New Roman" w:ascii="Baskerville Old Face" w:hAnsi="Baskerville Old Face"/>
        </w:rPr>
        <w:t xml:space="preserve">Vivons-nous dans le même monde ? </w:t>
      </w:r>
    </w:p>
    <w:p>
      <w:pPr>
        <w:pStyle w:val="Normal"/>
        <w:jc w:val="both"/>
        <w:rPr>
          <w:rFonts w:ascii="Baskerville Old Face" w:hAnsi="Baskerville Old Face" w:eastAsia="Times New Roman"/>
        </w:rPr>
      </w:pPr>
      <w:r>
        <w:rPr>
          <w:rFonts w:eastAsia="Times New Roman" w:ascii="Baskerville Old Face" w:hAnsi="Baskerville Old Face"/>
        </w:rPr>
      </w:r>
    </w:p>
    <w:p>
      <w:pPr>
        <w:pStyle w:val="Normal"/>
        <w:jc w:val="both"/>
        <w:rPr>
          <w:rFonts w:ascii="Baskerville Old Face" w:hAnsi="Baskerville Old Face" w:eastAsia="Times New Roman"/>
        </w:rPr>
      </w:pPr>
      <w:r>
        <w:rPr>
          <w:rFonts w:eastAsia="Times New Roman" w:ascii="Baskerville Old Face" w:hAnsi="Baskerville Old Face"/>
        </w:rPr>
        <w:t xml:space="preserve">Evidemment, </w:t>
      </w:r>
    </w:p>
    <w:p>
      <w:pPr>
        <w:pStyle w:val="Normal"/>
        <w:jc w:val="both"/>
        <w:rPr>
          <w:rFonts w:ascii="Baskerville Old Face" w:hAnsi="Baskerville Old Face" w:eastAsia="Times New Roman"/>
        </w:rPr>
      </w:pPr>
      <w:r>
        <w:rPr>
          <w:rFonts w:eastAsia="Times New Roman" w:ascii="Baskerville Old Face" w:hAnsi="Baskerville Old Face"/>
        </w:rPr>
        <w:t>ce n’est pas comme si nous venions chaque année rappeler la réalité du terrain,</w:t>
      </w:r>
    </w:p>
    <w:p>
      <w:pPr>
        <w:pStyle w:val="Normal"/>
        <w:jc w:val="both"/>
        <w:rPr>
          <w:rFonts w:ascii="Baskerville Old Face" w:hAnsi="Baskerville Old Face" w:eastAsia="Times New Roman"/>
        </w:rPr>
      </w:pPr>
      <w:r>
        <w:rPr>
          <w:rFonts w:eastAsia="Times New Roman" w:ascii="Baskerville Old Face" w:hAnsi="Baskerville Old Face"/>
        </w:rPr>
        <w:t>ce n’est pas comme si nous demandions la même chose depuis 2014 ( courriers et audience à l’appui)</w:t>
      </w:r>
    </w:p>
    <w:p>
      <w:pPr>
        <w:pStyle w:val="Normal"/>
        <w:jc w:val="both"/>
        <w:rPr>
          <w:rFonts w:ascii="Baskerville Old Face" w:hAnsi="Baskerville Old Face" w:eastAsia="Times New Roman"/>
        </w:rPr>
      </w:pPr>
      <w:r>
        <w:rPr>
          <w:rFonts w:eastAsia="Times New Roman" w:ascii="Baskerville Old Face" w:hAnsi="Baskerville Old Face"/>
        </w:rPr>
        <w:t>ce n’est pas comme si nous avions rédigé notre demande d’audience 2020 dès le mois de février dernier</w:t>
      </w:r>
    </w:p>
    <w:p>
      <w:pPr>
        <w:pStyle w:val="Normal"/>
        <w:jc w:val="both"/>
        <w:rPr>
          <w:rFonts w:ascii="Baskerville Old Face" w:hAnsi="Baskerville Old Face" w:eastAsia="Times New Roman"/>
        </w:rPr>
      </w:pPr>
      <w:r>
        <w:rPr>
          <w:rFonts w:eastAsia="Times New Roman" w:ascii="Baskerville Old Face" w:hAnsi="Baskerville Old Face"/>
        </w:rPr>
        <w:t xml:space="preserve">ce n’est pas comme si notre audience du 31 mars avait été annulée…. </w:t>
      </w:r>
    </w:p>
    <w:p>
      <w:pPr>
        <w:pStyle w:val="Normal"/>
        <w:jc w:val="both"/>
        <w:rPr>
          <w:rFonts w:ascii="Baskerville Old Face" w:hAnsi="Baskerville Old Face" w:eastAsia="Times New Roman"/>
        </w:rPr>
      </w:pPr>
      <w:r>
        <w:rPr>
          <w:rFonts w:eastAsia="Times New Roman" w:ascii="Baskerville Old Face" w:hAnsi="Baskerville Old Face"/>
        </w:rPr>
      </w:r>
    </w:p>
    <w:p>
      <w:pPr>
        <w:pStyle w:val="Normal"/>
        <w:jc w:val="both"/>
        <w:rPr>
          <w:rFonts w:ascii="Baskerville Old Face" w:hAnsi="Baskerville Old Face" w:eastAsia="Times New Roman"/>
        </w:rPr>
      </w:pPr>
      <w:r>
        <w:rPr>
          <w:rFonts w:eastAsia="Times New Roman" w:ascii="Baskerville Old Face" w:hAnsi="Baskerville Old Face"/>
        </w:rPr>
        <w:t xml:space="preserve">Et si chacun, à son niveau de responsabilité, assurait sa part pour que le Service public d’Education puisse exercer correctement sa mission ? </w:t>
      </w:r>
    </w:p>
    <w:p>
      <w:pPr>
        <w:pStyle w:val="Normal"/>
        <w:jc w:val="both"/>
        <w:rPr>
          <w:rFonts w:ascii="Baskerville Old Face" w:hAnsi="Baskerville Old Face"/>
          <w:color w:val="000000"/>
        </w:rPr>
      </w:pPr>
      <w:r>
        <w:rPr>
          <w:rFonts w:ascii="Baskerville Old Face" w:hAnsi="Baskerville Old Face"/>
          <w:color w:val="000000"/>
        </w:rPr>
      </w:r>
    </w:p>
    <w:p>
      <w:pPr>
        <w:pStyle w:val="Normal"/>
        <w:jc w:val="both"/>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askerville Old Face">
    <w:charset w:val="01"/>
    <w:family w:val="roman"/>
    <w:pitch w:val="variable"/>
  </w:font>
  <w:font w:name="Liberation Sans">
    <w:altName w:val="Arial"/>
    <w:charset w:val="01"/>
    <w:family w:val="swiss"/>
    <w:pitch w:val="variable"/>
  </w:font>
  <w:font w:name="Baskerville Old Face">
    <w:charset w:val="01"/>
    <w:family w:val="roman"/>
    <w:pitch w:val="default"/>
  </w:font>
  <w:font w:name="Courier New">
    <w:charset w:val="01"/>
    <w:family w:val="modern"/>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Baskerville Old Face" w:hAnsi="Baskerville Old Face" w:cs="Baskerville Old Face"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Baskerville Old Face" w:hAnsi="Baskerville Old Face" w:cs="Baskerville Old Face"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522e"/>
    <w:pPr>
      <w:widowControl/>
      <w:suppressAutoHyphens w:val="true"/>
      <w:bidi w:val="0"/>
      <w:spacing w:lineRule="auto" w:line="240" w:before="0" w:after="0"/>
      <w:jc w:val="left"/>
    </w:pPr>
    <w:rPr>
      <w:rFonts w:ascii="Calibri" w:hAnsi="Calibri" w:cs="Calibri" w:eastAsia="Calibri" w:asciiTheme="minorHAns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ascii="Baskerville Old Face" w:hAnsi="Baskerville Old Face" w:eastAsia="Calibri" w:cs="Calibri"/>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fc522e"/>
    <w:pPr>
      <w:ind w:left="720" w:hanging="0"/>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LibreOffice/4.4.5.2$MacOSX_X86_64 LibreOffice_project/a22f674fd25a3b6f45bdebf25400ed2adff0ff99</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2020-06-24T13:37:00Z</dcterms:created>
  <dc:creator>valerie chemin</dc:creator>
  <dc:language>fr-FR</dc:language>
  <dcterms:modified xsi:type="dcterms:W3CDTF">2020-06-27T12:44:20Z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